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55EF6F8" w14:textId="5A5129D3" w:rsidR="009303D9" w:rsidRPr="004803C8" w:rsidRDefault="009303D9" w:rsidP="004803C8">
      <w:pPr>
        <w:pStyle w:val="papertitle"/>
        <w:spacing w:before="5pt" w:beforeAutospacing="1" w:after="5pt" w:afterAutospacing="1"/>
      </w:pPr>
      <w:r>
        <w:t>Paper Title</w:t>
      </w:r>
      <w:r w:rsidR="00734F68">
        <w:t xml:space="preserve"> Paper Title Paper Title Paper Title Paper Title Paper Title Paper Title</w:t>
      </w:r>
    </w:p>
    <w:p w14:paraId="17355725" w14:textId="77777777" w:rsidR="00D7522C" w:rsidRDefault="00D7522C" w:rsidP="00CA4392">
      <w:pPr>
        <w:pStyle w:val="Author"/>
        <w:spacing w:before="5pt" w:beforeAutospacing="1" w:after="5pt" w:afterAutospacing="1" w:line="6pt" w:lineRule="auto"/>
        <w:rPr>
          <w:sz w:val="16"/>
          <w:szCs w:val="16"/>
        </w:rPr>
      </w:pPr>
    </w:p>
    <w:p w14:paraId="745CF21E"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1A3B3D">
          <w:footerReference w:type="first" r:id="rId8"/>
          <w:pgSz w:w="612pt" w:h="792pt" w:code="1"/>
          <w:pgMar w:top="54pt" w:right="44.65pt" w:bottom="72pt" w:left="44.65pt" w:header="36pt" w:footer="36pt" w:gutter="0pt"/>
          <w:cols w:space="36pt"/>
          <w:titlePg/>
          <w:docGrid w:linePitch="360"/>
        </w:sectPr>
      </w:pPr>
    </w:p>
    <w:p w14:paraId="2CC15446" w14:textId="7D9D8F67" w:rsidR="001A3B3D" w:rsidRPr="00734F68" w:rsidRDefault="00F847A6" w:rsidP="00734F68">
      <w:pPr>
        <w:pStyle w:val="Author"/>
        <w:spacing w:before="5pt" w:beforeAutospacing="1"/>
        <w:rPr>
          <w:i/>
          <w:sz w:val="18"/>
          <w:szCs w:val="18"/>
        </w:rPr>
        <w:sectPr w:rsidR="001A3B3D" w:rsidRPr="00734F68" w:rsidSect="004803C8">
          <w:type w:val="continuous"/>
          <w:pgSz w:w="612pt" w:h="792pt" w:code="1"/>
          <w:pgMar w:top="54pt" w:right="44.65pt" w:bottom="72pt" w:left="44.65pt" w:header="36pt" w:footer="36pt" w:gutter="0pt"/>
          <w:cols w:space="10.80pt"/>
          <w:docGrid w:linePitch="360"/>
        </w:sectPr>
      </w:pPr>
      <w:r w:rsidRPr="00F847A6">
        <w:rPr>
          <w:sz w:val="18"/>
          <w:szCs w:val="18"/>
        </w:rPr>
        <w:t>Given Name Surname</w:t>
      </w:r>
      <w:r w:rsidR="00F826C3" w:rsidRPr="00601E0B">
        <w:rPr>
          <w:sz w:val="18"/>
          <w:szCs w:val="18"/>
          <w:vertAlign w:val="superscript"/>
        </w:rPr>
        <w:t>1</w:t>
      </w:r>
      <w:r w:rsidR="00EB594E">
        <w:rPr>
          <w:sz w:val="18"/>
          <w:szCs w:val="18"/>
        </w:rPr>
        <w:t>,</w:t>
      </w:r>
      <w:r w:rsidR="001A3B3D" w:rsidRPr="00F847A6">
        <w:rPr>
          <w:sz w:val="18"/>
          <w:szCs w:val="18"/>
        </w:rPr>
        <w:t xml:space="preserve"> </w:t>
      </w:r>
      <w:r w:rsidR="00EB594E">
        <w:rPr>
          <w:sz w:val="18"/>
          <w:szCs w:val="18"/>
        </w:rPr>
        <w:t xml:space="preserve"> </w:t>
      </w:r>
      <w:r w:rsidR="00EB594E" w:rsidRPr="00F847A6">
        <w:rPr>
          <w:sz w:val="18"/>
          <w:szCs w:val="18"/>
        </w:rPr>
        <w:t>Given Name Surname</w:t>
      </w:r>
      <w:r w:rsidR="00F826C3" w:rsidRPr="00601E0B">
        <w:rPr>
          <w:sz w:val="18"/>
          <w:szCs w:val="18"/>
          <w:vertAlign w:val="superscript"/>
        </w:rPr>
        <w:t>2</w:t>
      </w:r>
      <w:r w:rsidR="005A0C1C">
        <w:rPr>
          <w:sz w:val="18"/>
          <w:szCs w:val="18"/>
          <w:vertAlign w:val="superscript"/>
        </w:rPr>
        <w:t>*</w:t>
      </w:r>
      <w:r w:rsidR="0000003E">
        <w:rPr>
          <w:sz w:val="18"/>
          <w:szCs w:val="18"/>
        </w:rPr>
        <w:t>…….</w:t>
      </w:r>
      <w:r w:rsidR="00D93FC2" w:rsidRPr="00F847A6">
        <w:rPr>
          <w:sz w:val="18"/>
          <w:szCs w:val="18"/>
        </w:rPr>
        <w:t xml:space="preserve"> </w:t>
      </w:r>
      <w:r w:rsidR="001A3B3D" w:rsidRPr="00F847A6">
        <w:rPr>
          <w:sz w:val="18"/>
          <w:szCs w:val="18"/>
        </w:rPr>
        <w:br/>
      </w:r>
      <w:r w:rsidR="00601E0B" w:rsidRPr="00601E0B">
        <w:rPr>
          <w:sz w:val="18"/>
          <w:szCs w:val="18"/>
          <w:vertAlign w:val="superscript"/>
        </w:rPr>
        <w:t>1</w:t>
      </w:r>
      <w:r w:rsidR="00AE542F">
        <w:rPr>
          <w:i/>
          <w:sz w:val="18"/>
          <w:szCs w:val="18"/>
        </w:rPr>
        <w:t>D</w:t>
      </w:r>
      <w:r w:rsidR="009303D9" w:rsidRPr="00F847A6">
        <w:rPr>
          <w:i/>
          <w:sz w:val="18"/>
          <w:szCs w:val="18"/>
        </w:rPr>
        <w:t>ept. name of organization</w:t>
      </w:r>
      <w:r w:rsidR="001A3B3D" w:rsidRPr="00F847A6">
        <w:rPr>
          <w:i/>
          <w:sz w:val="18"/>
          <w:szCs w:val="18"/>
        </w:rPr>
        <w:t xml:space="preserve"> (of </w:t>
      </w:r>
      <w:r w:rsidR="001A3B3D" w:rsidRPr="00F847A6">
        <w:rPr>
          <w:i/>
          <w:iCs/>
          <w:sz w:val="18"/>
          <w:szCs w:val="18"/>
        </w:rPr>
        <w:t>Affiliation</w:t>
      </w:r>
      <w:r w:rsidR="001A3B3D" w:rsidRPr="00F847A6">
        <w:rPr>
          <w:i/>
          <w:sz w:val="18"/>
          <w:szCs w:val="18"/>
        </w:rPr>
        <w:t>)</w:t>
      </w:r>
      <w:r w:rsidR="009E4C5C">
        <w:rPr>
          <w:rFonts w:hint="eastAsia"/>
          <w:i/>
          <w:sz w:val="18"/>
          <w:szCs w:val="18"/>
          <w:lang w:eastAsia="zh-CN"/>
        </w:rPr>
        <w:t>,</w:t>
      </w:r>
      <w:r w:rsidR="009E4C5C">
        <w:rPr>
          <w:i/>
          <w:sz w:val="18"/>
          <w:szCs w:val="18"/>
          <w:lang w:eastAsia="zh-CN"/>
        </w:rPr>
        <w:t xml:space="preserve"> </w:t>
      </w:r>
      <w:r w:rsidR="009E4C5C" w:rsidRPr="009E4C5C">
        <w:rPr>
          <w:i/>
          <w:sz w:val="18"/>
          <w:szCs w:val="18"/>
          <w:lang w:eastAsia="zh-CN"/>
        </w:rPr>
        <w:t>City, Country</w:t>
      </w:r>
      <w:r w:rsidR="00734F68" w:rsidRPr="00734F68">
        <w:rPr>
          <w:sz w:val="18"/>
          <w:szCs w:val="18"/>
        </w:rPr>
        <w:t xml:space="preserve"> </w:t>
      </w:r>
      <w:r w:rsidR="00D72D06" w:rsidRPr="00F847A6">
        <w:rPr>
          <w:sz w:val="18"/>
          <w:szCs w:val="18"/>
        </w:rPr>
        <w:br/>
      </w:r>
      <w:r w:rsidR="005A0C1C" w:rsidRPr="00601E0B">
        <w:rPr>
          <w:sz w:val="18"/>
          <w:szCs w:val="18"/>
          <w:vertAlign w:val="superscript"/>
        </w:rPr>
        <w:t>2</w:t>
      </w:r>
      <w:r w:rsidR="009E4C5C" w:rsidRPr="009E4C5C">
        <w:rPr>
          <w:i/>
          <w:sz w:val="18"/>
          <w:szCs w:val="18"/>
        </w:rPr>
        <w:t xml:space="preserve"> </w:t>
      </w:r>
      <w:r w:rsidR="009E4C5C">
        <w:rPr>
          <w:i/>
          <w:sz w:val="18"/>
          <w:szCs w:val="18"/>
        </w:rPr>
        <w:t>D</w:t>
      </w:r>
      <w:r w:rsidR="009E4C5C" w:rsidRPr="00F847A6">
        <w:rPr>
          <w:i/>
          <w:sz w:val="18"/>
          <w:szCs w:val="18"/>
        </w:rPr>
        <w:t xml:space="preserve">ept. name of organization (of </w:t>
      </w:r>
      <w:r w:rsidR="009E4C5C" w:rsidRPr="00F847A6">
        <w:rPr>
          <w:i/>
          <w:iCs/>
          <w:sz w:val="18"/>
          <w:szCs w:val="18"/>
        </w:rPr>
        <w:t>Affiliation</w:t>
      </w:r>
      <w:r w:rsidR="009E4C5C" w:rsidRPr="00F847A6">
        <w:rPr>
          <w:i/>
          <w:sz w:val="18"/>
          <w:szCs w:val="18"/>
        </w:rPr>
        <w:t>)</w:t>
      </w:r>
      <w:r w:rsidR="009E4C5C">
        <w:rPr>
          <w:rFonts w:hint="eastAsia"/>
          <w:i/>
          <w:sz w:val="18"/>
          <w:szCs w:val="18"/>
          <w:lang w:eastAsia="zh-CN"/>
        </w:rPr>
        <w:t>,</w:t>
      </w:r>
      <w:r w:rsidR="009E4C5C">
        <w:rPr>
          <w:i/>
          <w:sz w:val="18"/>
          <w:szCs w:val="18"/>
          <w:lang w:eastAsia="zh-CN"/>
        </w:rPr>
        <w:t xml:space="preserve"> </w:t>
      </w:r>
      <w:r w:rsidR="009E4C5C" w:rsidRPr="009E4C5C">
        <w:rPr>
          <w:i/>
          <w:sz w:val="18"/>
          <w:szCs w:val="18"/>
          <w:lang w:eastAsia="zh-CN"/>
        </w:rPr>
        <w:t>City, Country</w:t>
      </w:r>
      <w:r w:rsidR="001A3B3D" w:rsidRPr="00F847A6">
        <w:rPr>
          <w:sz w:val="18"/>
          <w:szCs w:val="18"/>
        </w:rPr>
        <w:br/>
        <w:t>e</w:t>
      </w:r>
      <w:r w:rsidR="009303D9" w:rsidRPr="00F847A6">
        <w:rPr>
          <w:sz w:val="18"/>
          <w:szCs w:val="18"/>
        </w:rPr>
        <w:t>ma</w:t>
      </w:r>
      <w:r w:rsidR="001A3B3D" w:rsidRPr="00F847A6">
        <w:rPr>
          <w:sz w:val="18"/>
          <w:szCs w:val="18"/>
        </w:rPr>
        <w:t>il address</w:t>
      </w:r>
      <w:r w:rsidR="00F826C3">
        <w:rPr>
          <w:sz w:val="18"/>
          <w:szCs w:val="18"/>
        </w:rPr>
        <w:t>1</w:t>
      </w:r>
      <w:r w:rsidR="00F826C3">
        <w:rPr>
          <w:rFonts w:hint="eastAsia"/>
          <w:sz w:val="18"/>
          <w:szCs w:val="18"/>
          <w:lang w:eastAsia="zh-CN"/>
        </w:rPr>
        <w:t>,</w:t>
      </w:r>
      <w:r w:rsidR="00F826C3">
        <w:rPr>
          <w:sz w:val="18"/>
          <w:szCs w:val="18"/>
          <w:lang w:eastAsia="zh-CN"/>
        </w:rPr>
        <w:t xml:space="preserve"> </w:t>
      </w:r>
      <w:r w:rsidR="00F826C3" w:rsidRPr="00F847A6">
        <w:rPr>
          <w:sz w:val="18"/>
          <w:szCs w:val="18"/>
        </w:rPr>
        <w:t>email address</w:t>
      </w:r>
      <w:r w:rsidR="00F826C3">
        <w:rPr>
          <w:sz w:val="18"/>
          <w:szCs w:val="18"/>
        </w:rPr>
        <w:t>2</w:t>
      </w:r>
      <w:r w:rsidR="006347CF">
        <w:rPr>
          <w:sz w:val="18"/>
          <w:szCs w:val="18"/>
        </w:rPr>
        <w:br/>
      </w:r>
      <w:r w:rsidR="005A0C1C" w:rsidRPr="005A0C1C">
        <w:rPr>
          <w:sz w:val="18"/>
          <w:szCs w:val="18"/>
          <w:vertAlign w:val="superscript"/>
        </w:rPr>
        <w:t>*</w:t>
      </w:r>
      <w:r w:rsidR="005A0C1C" w:rsidRPr="005A0C1C">
        <w:rPr>
          <w:rFonts w:hint="eastAsia"/>
          <w:sz w:val="18"/>
          <w:szCs w:val="18"/>
        </w:rPr>
        <w:t>corresponding</w:t>
      </w:r>
      <w:r w:rsidR="005A0C1C" w:rsidRPr="005A0C1C">
        <w:rPr>
          <w:sz w:val="18"/>
          <w:szCs w:val="18"/>
        </w:rPr>
        <w:t xml:space="preserve"> </w:t>
      </w:r>
      <w:r w:rsidR="005A0C1C" w:rsidRPr="005A0C1C">
        <w:rPr>
          <w:rFonts w:hint="eastAsia"/>
          <w:sz w:val="18"/>
          <w:szCs w:val="18"/>
        </w:rPr>
        <w:t>Author</w:t>
      </w:r>
      <w:r w:rsidR="006347CF">
        <w:rPr>
          <w:sz w:val="18"/>
          <w:szCs w:val="18"/>
        </w:rPr>
        <w:br/>
      </w:r>
    </w:p>
    <w:p w14:paraId="0FCAC026" w14:textId="77777777" w:rsidR="006347CF" w:rsidRPr="00F847A6" w:rsidRDefault="006347CF" w:rsidP="00CA4392">
      <w:pPr>
        <w:pStyle w:val="Author"/>
        <w:spacing w:before="5pt" w:beforeAutospacing="1"/>
        <w:jc w:val="both"/>
        <w:rPr>
          <w:sz w:val="16"/>
          <w:szCs w:val="16"/>
        </w:rPr>
        <w:sectPr w:rsidR="006347CF" w:rsidRPr="00F847A6" w:rsidSect="00F847A6">
          <w:type w:val="continuous"/>
          <w:pgSz w:w="612pt" w:h="792pt" w:code="1"/>
          <w:pgMar w:top="54pt" w:right="44.65pt" w:bottom="72pt" w:left="44.65pt" w:header="36pt" w:footer="36pt" w:gutter="0pt"/>
          <w:cols w:num="4" w:space="10.80pt"/>
          <w:docGrid w:linePitch="360"/>
        </w:sectPr>
      </w:pPr>
    </w:p>
    <w:p w14:paraId="703A268D" w14:textId="24D3D891"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996EEC" w:rsidRPr="00996EEC">
        <w:rPr>
          <w:rFonts w:hint="eastAsia"/>
          <w:color w:val="FF0000"/>
          <w:lang w:eastAsia="zh-CN"/>
        </w:rPr>
        <w:t>所有的英文缩写在摘要和正文中第一次出现分别给出全称，例如：</w:t>
      </w:r>
      <w:r w:rsidR="00996EEC" w:rsidRPr="00996EEC">
        <w:t>convolutional neural network (CNN)</w:t>
      </w:r>
    </w:p>
    <w:p w14:paraId="01E5EAA2"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w:t>
      </w:r>
    </w:p>
    <w:p w14:paraId="6C67029E" w14:textId="77777777" w:rsidR="009303D9" w:rsidRPr="00D632BE" w:rsidRDefault="009303D9" w:rsidP="006B6B66">
      <w:pPr>
        <w:pStyle w:val="1"/>
      </w:pPr>
      <w:r w:rsidRPr="00D632BE">
        <w:t>Introduction</w:t>
      </w:r>
    </w:p>
    <w:p w14:paraId="46DC6954" w14:textId="1743F32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r w:rsidR="00996EEC">
        <w:t xml:space="preserve"> </w:t>
      </w:r>
    </w:p>
    <w:p w14:paraId="10C184B9" w14:textId="77777777" w:rsidR="009303D9" w:rsidRPr="006B6B66" w:rsidRDefault="009303D9" w:rsidP="006B6B66">
      <w:pPr>
        <w:pStyle w:val="1"/>
      </w:pPr>
      <w:r w:rsidRPr="006B6B66">
        <w:t>Ease of Use</w:t>
      </w:r>
    </w:p>
    <w:p w14:paraId="6B0D7270" w14:textId="39CA751B" w:rsidR="009303D9" w:rsidRDefault="009303D9" w:rsidP="00ED0149">
      <w:pPr>
        <w:pStyle w:val="2"/>
      </w:pPr>
      <w:r>
        <w:t xml:space="preserve">Selecting a </w:t>
      </w:r>
      <w:r w:rsidRPr="00F271DE">
        <w:t>Template</w:t>
      </w:r>
    </w:p>
    <w:p w14:paraId="7DEC2C98" w14:textId="77777777" w:rsidR="009303D9" w:rsidRDefault="009303D9" w:rsidP="00E7596C">
      <w:pPr>
        <w:pStyle w:val="a3"/>
      </w:pPr>
      <w:r w:rsidRPr="005B520E">
        <w:t>First, confirm that you have the correct template for your paper size. This template has been tailored for output on the US-letter paper size. If you are using A4-sized paper, please close this</w:t>
      </w:r>
      <w:r w:rsidR="00ED0149">
        <w:t xml:space="preserve"> file and download the file </w:t>
      </w:r>
      <w:r w:rsidRPr="005B520E">
        <w:t>“</w:t>
      </w:r>
      <w:r w:rsidR="00B11A60" w:rsidRPr="005B520E">
        <w:t>MSW_A4_format</w:t>
      </w:r>
      <w:r w:rsidRPr="005B520E">
        <w:t>”.</w:t>
      </w:r>
    </w:p>
    <w:p w14:paraId="6877B170" w14:textId="77777777" w:rsidR="006347CF" w:rsidRPr="005B520E" w:rsidRDefault="006347CF" w:rsidP="00E7596C">
      <w:pPr>
        <w:pStyle w:val="a3"/>
      </w:pPr>
    </w:p>
    <w:p w14:paraId="52DEF705" w14:textId="77777777" w:rsidR="009303D9" w:rsidRPr="005B520E" w:rsidRDefault="009303D9" w:rsidP="00ED0149">
      <w:pPr>
        <w:pStyle w:val="2"/>
      </w:pPr>
      <w:r w:rsidRPr="005B520E">
        <w:t>Maintaining the Integrity of the Specifications</w:t>
      </w:r>
    </w:p>
    <w:p w14:paraId="4EB752C8" w14:textId="77777777" w:rsidR="009303D9" w:rsidRPr="005B520E" w:rsidRDefault="009303D9" w:rsidP="00E7596C">
      <w:pPr>
        <w:pStyle w:val="a3"/>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w:t>
      </w:r>
      <w:r w:rsidRPr="005B520E">
        <w:t>independent document. Please do not revise any of the current designations.</w:t>
      </w:r>
    </w:p>
    <w:p w14:paraId="69EFA5EF" w14:textId="77777777" w:rsidR="009303D9" w:rsidRDefault="009303D9" w:rsidP="006B6B66">
      <w:pPr>
        <w:pStyle w:val="1"/>
      </w:pPr>
      <w:r>
        <w:t xml:space="preserve">Prepare Your Paper </w:t>
      </w:r>
      <w:r w:rsidRPr="005B520E">
        <w:t>Before</w:t>
      </w:r>
      <w:r>
        <w:t xml:space="preserve"> Styling</w:t>
      </w:r>
    </w:p>
    <w:p w14:paraId="29BDB584"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6DE94DCF"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A5AFBA1" w14:textId="77777777" w:rsidR="009303D9" w:rsidRDefault="009303D9" w:rsidP="00ED0149">
      <w:pPr>
        <w:pStyle w:val="2"/>
      </w:pPr>
      <w:r w:rsidRPr="00ED0149">
        <w:t>Abbreviations</w:t>
      </w:r>
      <w:r>
        <w:t xml:space="preserve"> and Acronyms</w:t>
      </w:r>
    </w:p>
    <w:p w14:paraId="7F742C05" w14:textId="77777777" w:rsidR="009303D9" w:rsidRPr="005B520E" w:rsidRDefault="009303D9" w:rsidP="00E7596C">
      <w:pPr>
        <w:pStyle w:val="a3"/>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26C9C889" w14:textId="77777777" w:rsidR="009303D9" w:rsidRDefault="009303D9" w:rsidP="00ED0149">
      <w:pPr>
        <w:pStyle w:val="2"/>
      </w:pPr>
      <w:r>
        <w:t>Units</w:t>
      </w:r>
    </w:p>
    <w:p w14:paraId="261EE80B"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0AB8B149" w14:textId="77777777" w:rsidR="009303D9" w:rsidRPr="005B520E" w:rsidRDefault="009303D9" w:rsidP="00E7596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6A75F557" w14:textId="77777777" w:rsidR="009303D9" w:rsidRPr="005B520E" w:rsidRDefault="009303D9" w:rsidP="00E7596C">
      <w:pPr>
        <w:pStyle w:val="bulletlist"/>
      </w:pPr>
      <w:r w:rsidRPr="005B520E">
        <w:t>Do not mix complete spellings and abbreviations of units: “Wb/m2” or “webers per square meter”, not “webers/m2”.  Spell out units when they appear in text: “. . . a few henries”, not “. . . a few H”.</w:t>
      </w:r>
    </w:p>
    <w:p w14:paraId="4A51F0CF" w14:textId="3A40B473" w:rsidR="009303D9" w:rsidRPr="005B520E" w:rsidRDefault="009303D9" w:rsidP="00E7596C">
      <w:pPr>
        <w:pStyle w:val="bulletlist"/>
      </w:pPr>
      <w:r w:rsidRPr="005B520E">
        <w:t xml:space="preserve">Use a zero before decimal points: “0.25”, not “.25”. Use “cm3”, not “cc”. </w:t>
      </w:r>
    </w:p>
    <w:p w14:paraId="449005BF" w14:textId="506A79EB" w:rsidR="009303D9" w:rsidRPr="005B520E" w:rsidRDefault="00D42607" w:rsidP="00ED0149">
      <w:pPr>
        <w:pStyle w:val="2"/>
      </w:pPr>
      <w:r>
        <w:lastRenderedPageBreak/>
        <w:drawing>
          <wp:anchor distT="0" distB="0" distL="114300" distR="114300" simplePos="0" relativeHeight="251659264" behindDoc="0" locked="0" layoutInCell="1" allowOverlap="1" wp14:anchorId="1FD4046A" wp14:editId="23BA1A65">
            <wp:simplePos x="0" y="0"/>
            <wp:positionH relativeFrom="margin">
              <wp:posOffset>3810</wp:posOffset>
            </wp:positionH>
            <wp:positionV relativeFrom="margin">
              <wp:posOffset>0</wp:posOffset>
            </wp:positionV>
            <wp:extent cx="6616700" cy="3825240"/>
            <wp:effectExtent l="0" t="0" r="0" b="3810"/>
            <wp:wrapSquare wrapText="bothSides"/>
            <wp:docPr id="9" name="文本框 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a:xfrm>
                      <a:off x="0" y="0"/>
                      <a:ext cx="6616700" cy="3825240"/>
                    </a:xfrm>
                    <a:prstGeom prst="rect">
                      <a:avLst/>
                    </a:prstGeom>
                    <a:solidFill>
                      <a:sysClr val="window" lastClr="FFFFFF"/>
                    </a:solidFill>
                    <a:ln w="6350">
                      <a:noFill/>
                    </a:ln>
                  </wp:spPr>
                  <wp:txbx>
                    <wne:txbxContent>
                      <w:p w14:paraId="6904E89E" w14:textId="77777777" w:rsidR="00D42607" w:rsidRDefault="00D42607" w:rsidP="00D42607">
                        <w:pPr>
                          <w:snapToGrid w:val="0"/>
                          <w:rPr>
                            <w:rFonts w:eastAsia="Times New Roman"/>
                          </w:rPr>
                        </w:pPr>
                        <w:r>
                          <w:rPr>
                            <w:rFonts w:eastAsia="Times New Roman"/>
                            <w:noProof/>
                          </w:rPr>
                          <w:drawing>
                            <wp:inline distT="0" distB="0" distL="0" distR="0" wp14:anchorId="11AB76C8" wp14:editId="79F8949E">
                              <wp:extent cx="6445250" cy="2548390"/>
                              <wp:effectExtent l="0" t="0" r="0" b="0"/>
                              <wp:docPr id="2" name="图片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60749" cy="2554518"/>
                                      </a:xfrm>
                                      <a:prstGeom prst="rect">
                                        <a:avLst/>
                                      </a:prstGeom>
                                      <a:noFill/>
                                      <a:ln>
                                        <a:noFill/>
                                      </a:ln>
                                    </pic:spPr>
                                  </pic:pic>
                                </a:graphicData>
                              </a:graphic>
                            </wp:inline>
                          </w:drawing>
                        </w:r>
                      </w:p>
                      <w:p w14:paraId="7C5CD754" w14:textId="77777777" w:rsidR="00D42607" w:rsidRDefault="00D42607" w:rsidP="00D42607">
                        <w:pPr>
                          <w:rPr>
                            <w:rFonts w:ascii="宋体" w:hAnsi="宋体" w:cs="宋体"/>
                            <w:lang w:eastAsia="zh-CN"/>
                          </w:rPr>
                        </w:pPr>
                      </w:p>
                      <w:p w14:paraId="10BD9ADE" w14:textId="77777777" w:rsidR="00D42607" w:rsidRPr="005A74AF" w:rsidRDefault="00D42607" w:rsidP="00D42607">
                        <w:pPr>
                          <w:pStyle w:val="figurecaption"/>
                        </w:pPr>
                        <w:r w:rsidRPr="005A74AF">
                          <w:t xml:space="preserve">Example of a </w:t>
                        </w:r>
                        <w:r>
                          <w:rPr>
                            <w:lang w:eastAsia="zh-CN"/>
                          </w:rPr>
                          <w:t>BIG</w:t>
                        </w:r>
                        <w:r w:rsidRPr="005A74AF">
                          <w:t xml:space="preserve"> figure caption.</w:t>
                        </w:r>
                      </w:p>
                      <w:p w14:paraId="54EAF91C" w14:textId="77777777" w:rsidR="00D42607" w:rsidRDefault="00D42607" w:rsidP="00D42607">
                        <w:pPr>
                          <w:jc w:val="both"/>
                          <w:rPr>
                            <w:rFonts w:ascii="宋体" w:hAnsi="宋体" w:cs="宋体"/>
                            <w:lang w:eastAsia="zh-CN"/>
                          </w:rPr>
                        </w:pPr>
                      </w:p>
                      <w:p w14:paraId="5563856E" w14:textId="77777777" w:rsidR="00D42607" w:rsidRPr="008B70EE" w:rsidRDefault="00D42607" w:rsidP="00D42607">
                        <w:pPr>
                          <w:rPr>
                            <w:rFonts w:ascii="宋体" w:hAnsi="宋体" w:cs="宋体"/>
                            <w:color w:val="FF0000"/>
                            <w:lang w:eastAsia="zh-CN"/>
                          </w:rPr>
                        </w:pPr>
                        <w:r>
                          <w:rPr>
                            <w:rFonts w:ascii="宋体" w:hAnsi="宋体" w:cs="宋体" w:hint="eastAsia"/>
                            <w:color w:val="FF0000"/>
                            <w:lang w:eastAsia="zh-CN"/>
                          </w:rPr>
                          <w:t>注：如果有大图需要单栏排版，请使用文本框。点击这里可以看到有个文本框，可以将这个文本框复制到任何你想放置大图和表的地方，最好</w:t>
                        </w:r>
                        <w:r w:rsidRPr="00FB27EB">
                          <w:rPr>
                            <w:rFonts w:ascii="宋体" w:hAnsi="宋体" w:cs="宋体" w:hint="eastAsia"/>
                            <w:color w:val="FF0000"/>
                            <w:lang w:eastAsia="zh-CN"/>
                          </w:rPr>
                          <w:t>放到相应页面的最上面</w:t>
                        </w:r>
                        <w:r>
                          <w:rPr>
                            <w:rFonts w:ascii="宋体" w:hAnsi="宋体" w:cs="宋体" w:hint="eastAsia"/>
                            <w:color w:val="FF0000"/>
                            <w:lang w:eastAsia="zh-CN"/>
                          </w:rPr>
                          <w:t>，不会影响文字的正常排版。然后在把图或表格放在这个方框里面</w:t>
                        </w:r>
                        <w:r w:rsidRPr="00FB27EB">
                          <w:rPr>
                            <w:rFonts w:ascii="宋体" w:hAnsi="宋体" w:cs="宋体" w:hint="eastAsia"/>
                            <w:color w:val="FF0000"/>
                            <w:lang w:eastAsia="zh-CN"/>
                          </w:rPr>
                          <w:t>。并根据图表的高度调整这个框的高度。</w:t>
                        </w:r>
                      </w:p>
                    </wne:txbxContent>
                  </wp:txbx>
                  <wp:bodyPr rot="0" spcFirstLastPara="0" vertOverflow="overflow" horzOverflow="overflow" vert="horz" wrap="square" lIns="91440" tIns="45720" rIns="91440" bIns="45720" numCol="1" spcCol="0" rtlCol="0" fromWordArt="0" anchor="t" anchorCtr="0" forceAA="0" compatLnSpc="1">
                    <a:prstTxWarp prst="textNoShape">
                      <a:avLst/>
                    </a:prstTxWarp>
                    <a:noAutofit/>
                  </wp:bodyPr>
                </wp:wsp>
              </a:graphicData>
            </a:graphic>
            <wp14:sizeRelH relativeFrom="margin">
              <wp14:pctWidth>0%</wp14:pctWidth>
            </wp14:sizeRelH>
            <wp14:sizeRelV relativeFrom="margin">
              <wp14:pctHeight>0%</wp14:pctHeight>
            </wp14:sizeRelV>
          </wp:anchor>
        </w:drawing>
      </w:r>
      <w:r w:rsidR="009303D9" w:rsidRPr="005B520E">
        <w:t>Equations</w:t>
      </w:r>
    </w:p>
    <w:p w14:paraId="64395457"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06657349" w14:textId="59B9883D"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r w:rsidR="00B77717" w:rsidRPr="00D03407">
        <w:rPr>
          <w:rFonts w:asciiTheme="minorEastAsia" w:eastAsiaTheme="minorEastAsia" w:hAnsiTheme="minorEastAsia"/>
          <w:color w:val="FF0000"/>
          <w:lang w:eastAsia="zh-CN"/>
        </w:rPr>
        <w:t xml:space="preserve"> (</w:t>
      </w:r>
      <w:r w:rsidR="00B77717">
        <w:rPr>
          <w:rFonts w:asciiTheme="minorEastAsia" w:eastAsiaTheme="minorEastAsia" w:hAnsiTheme="minorEastAsia" w:hint="eastAsia"/>
          <w:color w:val="FF0000"/>
          <w:lang w:eastAsia="zh-CN"/>
        </w:rPr>
        <w:t>公式用MathType编辑</w:t>
      </w:r>
      <w:r w:rsidR="00B77717" w:rsidRPr="00D03407">
        <w:rPr>
          <w:rFonts w:asciiTheme="minorEastAsia" w:eastAsiaTheme="minorEastAsia" w:hAnsiTheme="minorEastAsia"/>
          <w:color w:val="FF0000"/>
          <w:lang w:eastAsia="zh-CN"/>
        </w:rPr>
        <w:t>)</w:t>
      </w:r>
    </w:p>
    <w:p w14:paraId="7D047DA6" w14:textId="54BE6856" w:rsidR="009303D9" w:rsidRPr="005B520E" w:rsidRDefault="009303D9" w:rsidP="003A19E2">
      <w:pPr>
        <w:pStyle w:val="equation"/>
        <w:rPr>
          <w:rFonts w:hint="eastAsia"/>
        </w:rPr>
      </w:pPr>
      <w:r w:rsidRPr="005B520E">
        <w:tab/>
      </w:r>
      <w:r w:rsidR="00C62397" w:rsidRPr="00C7776E">
        <w:rPr>
          <w:rFonts w:hint="eastAsia"/>
          <w:position w:val="-10"/>
        </w:rPr>
        <mc:AlternateContent>
          <mc:Choice Requires="v">
            <w:object w:dxaOrig="45pt" w:dyaOrig="16pt" w14:anchorId="5B5E8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6.15pt" o:ole="">
                <v:imagedata r:id="rId10" o:title=""/>
              </v:shape>
              <o:OLEObject Type="Embed" ProgID="Equation.DSMT4" ShapeID="_x0000_i1025" DrawAspect="Content" ObjectID="_1841419331" r:id="rId11"/>
            </w:object>
          </mc:Choice>
          <mc:Fallback>
            <w:object>
              <w:drawing>
                <wp:inline distT="0" distB="0" distL="0" distR="0" wp14:anchorId="0310106C" wp14:editId="73D3DD0A">
                  <wp:extent cx="581025" cy="205105"/>
                  <wp:effectExtent l="0" t="0" r="9525" b="444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841419331" isActiveX="0" linkType=""/>
                              </a:ext>
                            </a:extLst>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 cy="205105"/>
                          </a:xfrm>
                          <a:prstGeom prst="rect">
                            <a:avLst/>
                          </a:prstGeom>
                          <a:noFill/>
                          <a:ln>
                            <a:noFill/>
                          </a:ln>
                        </pic:spPr>
                      </pic:pic>
                    </a:graphicData>
                  </a:graphic>
                </wp:inline>
              </w:drawing>
              <w:objectEmbed w:drawAspect="content" r:id="rId11" w:progId="Equation.DSMT4" w:shapeId="1" w:fieldCodes=""/>
            </w:object>
          </mc:Fallback>
        </mc:AlternateContent>
      </w:r>
      <w:r w:rsidR="008A2C7D">
        <w:tab/>
      </w:r>
      <w:r w:rsidR="008A2C7D" w:rsidRPr="00CB66E6">
        <w:t></w:t>
      </w:r>
      <w:r w:rsidR="008A2C7D" w:rsidRPr="00CB66E6">
        <w:t></w:t>
      </w:r>
      <w:r w:rsidR="008A2C7D" w:rsidRPr="00CB66E6">
        <w:t></w:t>
      </w:r>
    </w:p>
    <w:p w14:paraId="30554A1C"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5308D0F0" w14:textId="77777777" w:rsidR="009303D9" w:rsidRDefault="009303D9" w:rsidP="00ED0149">
      <w:pPr>
        <w:pStyle w:val="2"/>
      </w:pPr>
      <w:r>
        <w:t>Some Common Mistakes</w:t>
      </w:r>
    </w:p>
    <w:p w14:paraId="14446CF1" w14:textId="77777777" w:rsidR="009303D9" w:rsidRPr="005B520E" w:rsidRDefault="009303D9" w:rsidP="00E7596C">
      <w:pPr>
        <w:pStyle w:val="bulletlist"/>
      </w:pPr>
      <w:r w:rsidRPr="005B520E">
        <w:t>The word “data” is plural, not singular.</w:t>
      </w:r>
    </w:p>
    <w:p w14:paraId="201426A7"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401BAAFC"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007B68FB"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19771A16" w14:textId="77777777" w:rsidR="009303D9" w:rsidRPr="005B520E" w:rsidRDefault="009303D9" w:rsidP="00E7596C">
      <w:pPr>
        <w:pStyle w:val="bulletlist"/>
      </w:pPr>
      <w:r w:rsidRPr="005B520E">
        <w:t>Do not use the word “essentially” to mean “approximately” or “effectively”.</w:t>
      </w:r>
    </w:p>
    <w:p w14:paraId="09307A9D"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23DC95FE"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6072EEE6" w14:textId="77777777" w:rsidR="009303D9" w:rsidRPr="005B520E" w:rsidRDefault="009303D9" w:rsidP="00E7596C">
      <w:pPr>
        <w:pStyle w:val="bulletlist"/>
      </w:pPr>
      <w:r w:rsidRPr="005B520E">
        <w:t>Do not confuse “imply” and “infer”.</w:t>
      </w:r>
    </w:p>
    <w:p w14:paraId="3443E9E6" w14:textId="77777777" w:rsidR="009303D9" w:rsidRPr="005B520E" w:rsidRDefault="009303D9" w:rsidP="00E7596C">
      <w:pPr>
        <w:pStyle w:val="bulletlist"/>
      </w:pPr>
      <w:r w:rsidRPr="005B520E">
        <w:t>The prefix “non” is not a word; it should be joined to the word it modifies, usually without a hyphen.</w:t>
      </w:r>
    </w:p>
    <w:p w14:paraId="2C70F3C6" w14:textId="77777777" w:rsidR="009303D9" w:rsidRPr="005B520E" w:rsidRDefault="009303D9" w:rsidP="00E7596C">
      <w:pPr>
        <w:pStyle w:val="bulletlist"/>
      </w:pPr>
      <w:r w:rsidRPr="005B520E">
        <w:t>There is no period after the “et” in the Latin abbreviation “et al.”.</w:t>
      </w:r>
    </w:p>
    <w:p w14:paraId="0444B6E5" w14:textId="77777777" w:rsidR="009303D9" w:rsidRPr="005B520E" w:rsidRDefault="009303D9" w:rsidP="00E7596C">
      <w:pPr>
        <w:pStyle w:val="bulletlist"/>
      </w:pPr>
      <w:r w:rsidRPr="005B520E">
        <w:t>The abbreviation “i.e.” means “that is”, and the abbreviation “e.g.” means “for example”.</w:t>
      </w:r>
    </w:p>
    <w:p w14:paraId="5B291900" w14:textId="77777777" w:rsidR="009303D9" w:rsidRPr="005B520E" w:rsidRDefault="009303D9" w:rsidP="00E7596C">
      <w:pPr>
        <w:pStyle w:val="a3"/>
      </w:pPr>
      <w:r w:rsidRPr="005B520E">
        <w:lastRenderedPageBreak/>
        <w:t>An excellent style manual for science writers is [7].</w:t>
      </w:r>
    </w:p>
    <w:p w14:paraId="52B0FC7A" w14:textId="77777777" w:rsidR="009303D9" w:rsidRDefault="009303D9" w:rsidP="006B6B66">
      <w:pPr>
        <w:pStyle w:val="1"/>
      </w:pPr>
      <w:r>
        <w:t xml:space="preserve">Using the </w:t>
      </w:r>
      <w:r w:rsidRPr="005B520E">
        <w:t>Template</w:t>
      </w:r>
    </w:p>
    <w:p w14:paraId="6AD2A83D"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2E8D16C9" w14:textId="77777777" w:rsidR="009303D9" w:rsidRDefault="009303D9" w:rsidP="00ED0149">
      <w:pPr>
        <w:pStyle w:val="2"/>
      </w:pPr>
      <w:r w:rsidRPr="005B520E">
        <w:t>Authors</w:t>
      </w:r>
      <w:r>
        <w:t xml:space="preserve"> and Affiliations</w:t>
      </w:r>
    </w:p>
    <w:p w14:paraId="75AFE2C6"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779BCA40"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2EAAF110"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6EEEB75F"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56FD9911"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59E60E32"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69BB7904" w14:textId="77777777" w:rsidR="006F6D3D" w:rsidRDefault="006F6D3D" w:rsidP="006F6D3D">
      <w:pPr>
        <w:jc w:val="start"/>
        <w:rPr>
          <w:i/>
          <w:iCs/>
          <w:noProof/>
        </w:rPr>
      </w:pPr>
    </w:p>
    <w:p w14:paraId="581E7B06" w14:textId="77777777" w:rsidR="009303D9" w:rsidRDefault="009303D9" w:rsidP="00ED0149">
      <w:pPr>
        <w:pStyle w:val="2"/>
      </w:pPr>
      <w:r w:rsidRPr="005B520E">
        <w:t>Identify</w:t>
      </w:r>
      <w:r>
        <w:t xml:space="preserve"> the Headings</w:t>
      </w:r>
    </w:p>
    <w:p w14:paraId="24627697"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706C376C" w14:textId="77777777" w:rsidR="009303D9" w:rsidRPr="005B520E" w:rsidRDefault="009303D9" w:rsidP="00E7596C">
      <w:pPr>
        <w:pStyle w:val="a3"/>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02972FC3" w14:textId="77777777" w:rsidR="009303D9" w:rsidRPr="005B520E" w:rsidRDefault="009303D9" w:rsidP="00E7596C">
      <w:pPr>
        <w:pStyle w:val="a3"/>
      </w:pPr>
      <w:r w:rsidRPr="005B520E">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w:t>
      </w:r>
      <w:r w:rsidRPr="005B520E">
        <w:t>introduced. Styles named “Heading 1”, “Heading 2”, “Heading 3”, and “Heading 4” are prescribed.</w:t>
      </w:r>
    </w:p>
    <w:p w14:paraId="7D0FF353" w14:textId="77777777" w:rsidR="009303D9" w:rsidRDefault="009303D9" w:rsidP="00ED0149">
      <w:pPr>
        <w:pStyle w:val="2"/>
      </w:pPr>
      <w:r>
        <w:t>Figures and Tables</w:t>
      </w:r>
    </w:p>
    <w:p w14:paraId="67F6ACCA"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D4FB90A"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369F7C7E" w14:textId="77777777">
        <w:trPr>
          <w:cantSplit/>
          <w:trHeight w:val="240"/>
          <w:tblHeader/>
          <w:jc w:val="center"/>
        </w:trPr>
        <w:tc>
          <w:tcPr>
            <w:tcW w:w="36pt" w:type="dxa"/>
            <w:vMerge w:val="restart"/>
            <w:vAlign w:val="center"/>
          </w:tcPr>
          <w:p w14:paraId="767AB7E7" w14:textId="77777777" w:rsidR="009303D9" w:rsidRDefault="009303D9">
            <w:pPr>
              <w:pStyle w:val="tablecolhead"/>
            </w:pPr>
            <w:r>
              <w:t>Table Head</w:t>
            </w:r>
          </w:p>
        </w:tc>
        <w:tc>
          <w:tcPr>
            <w:tcW w:w="207pt" w:type="dxa"/>
            <w:gridSpan w:val="3"/>
            <w:vAlign w:val="center"/>
          </w:tcPr>
          <w:p w14:paraId="5CEE221C" w14:textId="77777777" w:rsidR="009303D9" w:rsidRDefault="009303D9">
            <w:pPr>
              <w:pStyle w:val="tablecolhead"/>
            </w:pPr>
            <w:r>
              <w:t>Table Column Head</w:t>
            </w:r>
          </w:p>
        </w:tc>
      </w:tr>
      <w:tr w:rsidR="009303D9" w14:paraId="6EB801B6" w14:textId="77777777">
        <w:trPr>
          <w:cantSplit/>
          <w:trHeight w:val="240"/>
          <w:tblHeader/>
          <w:jc w:val="center"/>
        </w:trPr>
        <w:tc>
          <w:tcPr>
            <w:tcW w:w="36pt" w:type="dxa"/>
            <w:vMerge/>
          </w:tcPr>
          <w:p w14:paraId="1F77ABF7" w14:textId="77777777" w:rsidR="009303D9" w:rsidRDefault="009303D9">
            <w:pPr>
              <w:rPr>
                <w:sz w:val="16"/>
                <w:szCs w:val="16"/>
              </w:rPr>
            </w:pPr>
          </w:p>
        </w:tc>
        <w:tc>
          <w:tcPr>
            <w:tcW w:w="117pt" w:type="dxa"/>
            <w:vAlign w:val="center"/>
          </w:tcPr>
          <w:p w14:paraId="4D0CF36E" w14:textId="77777777" w:rsidR="009303D9" w:rsidRDefault="009303D9">
            <w:pPr>
              <w:pStyle w:val="tablecolsubhead"/>
            </w:pPr>
            <w:r>
              <w:t>Table column subhead</w:t>
            </w:r>
          </w:p>
        </w:tc>
        <w:tc>
          <w:tcPr>
            <w:tcW w:w="45pt" w:type="dxa"/>
            <w:vAlign w:val="center"/>
          </w:tcPr>
          <w:p w14:paraId="04E38E7E" w14:textId="77777777" w:rsidR="009303D9" w:rsidRDefault="009303D9">
            <w:pPr>
              <w:pStyle w:val="tablecolsubhead"/>
            </w:pPr>
            <w:r>
              <w:t>Subhead</w:t>
            </w:r>
          </w:p>
        </w:tc>
        <w:tc>
          <w:tcPr>
            <w:tcW w:w="45pt" w:type="dxa"/>
            <w:vAlign w:val="center"/>
          </w:tcPr>
          <w:p w14:paraId="28DE2ED9" w14:textId="77777777" w:rsidR="009303D9" w:rsidRDefault="009303D9">
            <w:pPr>
              <w:pStyle w:val="tablecolsubhead"/>
            </w:pPr>
            <w:r>
              <w:t>Subhead</w:t>
            </w:r>
          </w:p>
        </w:tc>
      </w:tr>
      <w:tr w:rsidR="009303D9" w14:paraId="3C19991D" w14:textId="77777777">
        <w:trPr>
          <w:trHeight w:val="320"/>
          <w:jc w:val="center"/>
        </w:trPr>
        <w:tc>
          <w:tcPr>
            <w:tcW w:w="36pt" w:type="dxa"/>
            <w:vAlign w:val="center"/>
          </w:tcPr>
          <w:p w14:paraId="24269CE1" w14:textId="77777777" w:rsidR="009303D9" w:rsidRDefault="009303D9">
            <w:pPr>
              <w:pStyle w:val="tablecopy"/>
              <w:rPr>
                <w:sz w:val="8"/>
                <w:szCs w:val="8"/>
              </w:rPr>
            </w:pPr>
            <w:r>
              <w:t>copy</w:t>
            </w:r>
          </w:p>
        </w:tc>
        <w:tc>
          <w:tcPr>
            <w:tcW w:w="117pt" w:type="dxa"/>
            <w:vAlign w:val="center"/>
          </w:tcPr>
          <w:p w14:paraId="785D1DA8" w14:textId="77777777" w:rsidR="009303D9" w:rsidRDefault="009303D9">
            <w:pPr>
              <w:pStyle w:val="tablecopy"/>
            </w:pPr>
            <w:r>
              <w:t>More table copy</w:t>
            </w:r>
            <w:r>
              <w:rPr>
                <w:vertAlign w:val="superscript"/>
              </w:rPr>
              <w:t>a</w:t>
            </w:r>
          </w:p>
        </w:tc>
        <w:tc>
          <w:tcPr>
            <w:tcW w:w="45pt" w:type="dxa"/>
            <w:vAlign w:val="center"/>
          </w:tcPr>
          <w:p w14:paraId="27479F88" w14:textId="77777777" w:rsidR="009303D9" w:rsidRDefault="009303D9">
            <w:pPr>
              <w:rPr>
                <w:sz w:val="16"/>
                <w:szCs w:val="16"/>
              </w:rPr>
            </w:pPr>
          </w:p>
        </w:tc>
        <w:tc>
          <w:tcPr>
            <w:tcW w:w="45pt" w:type="dxa"/>
            <w:vAlign w:val="center"/>
          </w:tcPr>
          <w:p w14:paraId="01BFF4A9" w14:textId="77777777" w:rsidR="009303D9" w:rsidRDefault="009303D9">
            <w:pPr>
              <w:rPr>
                <w:sz w:val="16"/>
                <w:szCs w:val="16"/>
              </w:rPr>
            </w:pPr>
          </w:p>
        </w:tc>
      </w:tr>
    </w:tbl>
    <w:p w14:paraId="45EB5873" w14:textId="77777777" w:rsidR="00B22B46" w:rsidRDefault="00B22B46" w:rsidP="00B22B46">
      <w:pPr>
        <w:pStyle w:val="tablefootnote"/>
        <w:numPr>
          <w:ilvl w:val="0"/>
          <w:numId w:val="0"/>
        </w:numPr>
        <w:ind w:start="2.90pt" w:end="3pt"/>
      </w:pPr>
    </w:p>
    <w:p w14:paraId="3D13BD56" w14:textId="46C9C730" w:rsidR="009303D9" w:rsidRPr="005B520E" w:rsidRDefault="006347CF" w:rsidP="00B22B46">
      <w:pPr>
        <w:pStyle w:val="tablefootnote"/>
        <w:numPr>
          <w:ilvl w:val="0"/>
          <w:numId w:val="0"/>
        </w:numPr>
        <w:ind w:start="2.90pt" w:end="3pt"/>
      </w:pPr>
      <w:r>
        <w:rPr>
          <w:noProof/>
        </w:rPr>
        <w:drawing>
          <wp:inline distT="0" distB="0" distL="0" distR="0" wp14:anchorId="1E960947" wp14:editId="5F89DC00">
            <wp:extent cx="3093720" cy="1143000"/>
            <wp:effectExtent l="0" t="0" r="11430" b="19050"/>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093720" cy="1143000"/>
                    </a:xfrm>
                    <a:prstGeom prst="rect">
                      <a:avLst/>
                    </a:prstGeom>
                    <a:solidFill>
                      <a:srgbClr val="FFFFFF"/>
                    </a:solidFill>
                    <a:ln w="9525">
                      <a:solidFill>
                        <a:srgbClr val="000000"/>
                      </a:solidFill>
                      <a:miter lim="800%"/>
                      <a:headEnd/>
                      <a:tailEnd/>
                    </a:ln>
                  </wp:spPr>
                  <wp:txbx>
                    <wne:txbxContent>
                      <w:p w14:paraId="4781CBDF"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597702A7" w14:textId="77777777" w:rsidR="0080791D" w:rsidRDefault="0080791D" w:rsidP="00E7596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inline>
        </w:drawing>
      </w:r>
    </w:p>
    <w:p w14:paraId="395367E1" w14:textId="70AD0FB6" w:rsidR="005B0344" w:rsidRDefault="005B0344" w:rsidP="003A19E2">
      <w:pPr>
        <w:pStyle w:val="figurecaption"/>
      </w:pPr>
      <w:r>
        <w:t xml:space="preserve">Example of a figure </w:t>
      </w:r>
      <w:r w:rsidRPr="005B520E">
        <w:t>caption</w:t>
      </w:r>
      <w:r>
        <w:t>.</w:t>
      </w:r>
    </w:p>
    <w:p w14:paraId="4FC50232"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53F221BD" w14:textId="77777777" w:rsidR="0080791D" w:rsidRDefault="0080791D" w:rsidP="0080791D">
      <w:pPr>
        <w:pStyle w:val="5"/>
      </w:pPr>
      <w:r w:rsidRPr="005B520E">
        <w:t>Acknowledgment</w:t>
      </w:r>
    </w:p>
    <w:p w14:paraId="0B0526E1" w14:textId="5DAD0738" w:rsidR="00575BCA" w:rsidRPr="00F40BA4" w:rsidRDefault="00B22B46" w:rsidP="00241BD1">
      <w:pPr>
        <w:pStyle w:val="a3"/>
        <w:spacing w:line="12pt" w:lineRule="auto"/>
        <w:ind w:firstLine="14.45pt"/>
        <w:rPr>
          <w:lang w:val="en-US"/>
        </w:rPr>
      </w:pPr>
      <w:r w:rsidRPr="00B22B46">
        <w:t>This paper was supported in part by the National Natural Science Foundation of China (Grant No. *****) .</w:t>
      </w:r>
      <w:r w:rsidR="00F03103">
        <w:rPr>
          <w:lang w:val="en-US"/>
        </w:rPr>
        <w:t xml:space="preserve"> </w:t>
      </w:r>
    </w:p>
    <w:p w14:paraId="2CB5D057" w14:textId="0D860B5A" w:rsidR="009303D9" w:rsidRPr="005B520E" w:rsidRDefault="009303D9" w:rsidP="006D0CAF">
      <w:pPr>
        <w:pStyle w:val="5"/>
      </w:pPr>
      <w:r w:rsidRPr="005B520E">
        <w:t>References</w:t>
      </w:r>
    </w:p>
    <w:p w14:paraId="686A9F19" w14:textId="07C44156" w:rsidR="009303D9" w:rsidRDefault="009303D9" w:rsidP="0004781E">
      <w:pPr>
        <w:pStyle w:val="references"/>
        <w:ind w:start="17.70pt" w:hanging="17.70pt"/>
        <w:rPr>
          <w:lang w:eastAsia="zh-CN"/>
        </w:rPr>
      </w:pPr>
      <w:r>
        <w:t>Y. Yorozu, M. Hirano, K. Oka, and Y. Tagawa, “Electron spectroscopy studies on magneto-optical media and plastic substrate interface,” IEEE Transl. J. Magn., vol. 2,</w:t>
      </w:r>
      <w:r w:rsidR="00BB5886">
        <w:t xml:space="preserve"> no. 1, </w:t>
      </w:r>
      <w:r>
        <w:t xml:space="preserve"> pp. 740–741, 1987</w:t>
      </w:r>
      <w:r w:rsidR="00BB5886">
        <w:rPr>
          <w:rFonts w:asciiTheme="minorEastAsia" w:eastAsiaTheme="minorEastAsia" w:hAnsiTheme="minorEastAsia" w:hint="eastAsia"/>
          <w:lang w:eastAsia="zh-CN"/>
        </w:rPr>
        <w:t>.</w:t>
      </w:r>
      <w:r w:rsidR="00D03407" w:rsidRPr="00D03407">
        <w:rPr>
          <w:rFonts w:asciiTheme="minorEastAsia" w:eastAsiaTheme="minorEastAsia" w:hAnsiTheme="minorEastAsia"/>
          <w:color w:val="FF0000"/>
          <w:lang w:eastAsia="zh-CN"/>
        </w:rPr>
        <w:t xml:space="preserve"> (</w:t>
      </w:r>
      <w:r w:rsidR="00D03407">
        <w:rPr>
          <w:rFonts w:asciiTheme="minorEastAsia" w:eastAsiaTheme="minorEastAsia" w:hAnsiTheme="minorEastAsia" w:hint="eastAsia"/>
          <w:color w:val="FF0000"/>
          <w:lang w:eastAsia="zh-CN"/>
        </w:rPr>
        <w:t>期刊论文格式，注意作者姓名的格式</w:t>
      </w:r>
      <w:r w:rsidR="00B77717">
        <w:rPr>
          <w:rFonts w:asciiTheme="minorEastAsia" w:eastAsiaTheme="minorEastAsia" w:hAnsiTheme="minorEastAsia" w:hint="eastAsia"/>
          <w:color w:val="FF0000"/>
          <w:lang w:eastAsia="zh-CN"/>
        </w:rPr>
        <w:t>（名在前，缩写；姓在后，全拼，例如：张三，S.</w:t>
      </w:r>
      <w:r w:rsidR="00B77717">
        <w:rPr>
          <w:rFonts w:asciiTheme="minorEastAsia" w:eastAsiaTheme="minorEastAsia" w:hAnsiTheme="minorEastAsia"/>
          <w:color w:val="FF0000"/>
          <w:lang w:eastAsia="zh-CN"/>
        </w:rPr>
        <w:t xml:space="preserve"> Zhang</w:t>
      </w:r>
      <w:r w:rsidR="00B77717">
        <w:rPr>
          <w:rFonts w:asciiTheme="minorEastAsia" w:eastAsiaTheme="minorEastAsia" w:hAnsiTheme="minorEastAsia" w:hint="eastAsia"/>
          <w:color w:val="FF0000"/>
          <w:lang w:eastAsia="zh-CN"/>
        </w:rPr>
        <w:t>）</w:t>
      </w:r>
      <w:r w:rsidR="00D03407">
        <w:rPr>
          <w:rFonts w:asciiTheme="minorEastAsia" w:eastAsiaTheme="minorEastAsia" w:hAnsiTheme="minorEastAsia" w:hint="eastAsia"/>
          <w:color w:val="FF0000"/>
          <w:lang w:eastAsia="zh-CN"/>
        </w:rPr>
        <w:t>、卷期号尽量完整</w:t>
      </w:r>
      <w:r w:rsidR="00B77717">
        <w:rPr>
          <w:rFonts w:asciiTheme="minorEastAsia" w:eastAsiaTheme="minorEastAsia" w:hAnsiTheme="minorEastAsia" w:hint="eastAsia"/>
          <w:color w:val="FF0000"/>
          <w:lang w:eastAsia="zh-CN"/>
        </w:rPr>
        <w:t>、</w:t>
      </w:r>
      <w:r w:rsidR="00D03407">
        <w:rPr>
          <w:rFonts w:asciiTheme="minorEastAsia" w:eastAsiaTheme="minorEastAsia" w:hAnsiTheme="minorEastAsia" w:hint="eastAsia"/>
          <w:color w:val="FF0000"/>
          <w:lang w:eastAsia="zh-CN"/>
        </w:rPr>
        <w:t>页码</w:t>
      </w:r>
      <w:r w:rsidR="00B77717">
        <w:rPr>
          <w:rFonts w:asciiTheme="minorEastAsia" w:eastAsiaTheme="minorEastAsia" w:hAnsiTheme="minorEastAsia" w:hint="eastAsia"/>
          <w:color w:val="FF0000"/>
          <w:lang w:eastAsia="zh-CN"/>
        </w:rPr>
        <w:t>年份准确</w:t>
      </w:r>
      <w:r w:rsidR="00D03407" w:rsidRPr="00D03407">
        <w:rPr>
          <w:rFonts w:asciiTheme="minorEastAsia" w:eastAsiaTheme="minorEastAsia" w:hAnsiTheme="minorEastAsia"/>
          <w:color w:val="FF0000"/>
          <w:lang w:eastAsia="zh-CN"/>
        </w:rPr>
        <w:t>)</w:t>
      </w:r>
    </w:p>
    <w:p w14:paraId="5D666882" w14:textId="0899E34A" w:rsidR="009303D9" w:rsidRPr="00B77717" w:rsidRDefault="00BB5886" w:rsidP="00B77717">
      <w:pPr>
        <w:pStyle w:val="references"/>
        <w:ind w:start="17.70pt" w:hanging="17.70pt"/>
        <w:rPr>
          <w:lang w:eastAsia="zh-CN"/>
        </w:rPr>
      </w:pPr>
      <w:r w:rsidRPr="00BB5886">
        <w:t xml:space="preserve">M. Yan, C. A. Chan, W. Li, L. Lei, Q. Shuai, A. F. Gygax, C. I, </w:t>
      </w:r>
      <w:r>
        <w:t>“</w:t>
      </w:r>
      <w:r w:rsidRPr="00BB5886">
        <w:t>Assessing the Energy Consumption of 5G Wireless Edge Caching,</w:t>
      </w:r>
      <w:r>
        <w:t>”</w:t>
      </w:r>
      <w:r w:rsidRPr="00BB5886">
        <w:t xml:space="preserve"> 2019 IEEE International Conference on Communications (</w:t>
      </w:r>
      <w:r>
        <w:t xml:space="preserve">IEEE </w:t>
      </w:r>
      <w:r w:rsidRPr="00BB5886">
        <w:t>ICC), Shanghai, China, 2019, pp. 1-6.</w:t>
      </w:r>
      <w:r w:rsidR="00B77717" w:rsidRPr="00D03407">
        <w:rPr>
          <w:rFonts w:asciiTheme="minorEastAsia" w:eastAsiaTheme="minorEastAsia" w:hAnsiTheme="minorEastAsia"/>
          <w:color w:val="FF0000"/>
          <w:lang w:eastAsia="zh-CN"/>
        </w:rPr>
        <w:t xml:space="preserve"> (</w:t>
      </w:r>
      <w:r w:rsidR="00B77717">
        <w:rPr>
          <w:rFonts w:asciiTheme="minorEastAsia" w:eastAsiaTheme="minorEastAsia" w:hAnsiTheme="minorEastAsia" w:hint="eastAsia"/>
          <w:color w:val="FF0000"/>
          <w:lang w:eastAsia="zh-CN"/>
        </w:rPr>
        <w:t>会议论文格式，注意作者姓名的格式、会议城市国家、年份准确，页码在最后</w:t>
      </w:r>
      <w:r w:rsidR="00B77717" w:rsidRPr="00D03407">
        <w:rPr>
          <w:rFonts w:asciiTheme="minorEastAsia" w:eastAsiaTheme="minorEastAsia" w:hAnsiTheme="minorEastAsia"/>
          <w:color w:val="FF0000"/>
          <w:lang w:eastAsia="zh-CN"/>
        </w:rPr>
        <w:t>)</w:t>
      </w:r>
    </w:p>
    <w:p w14:paraId="3CC428AE" w14:textId="2177D729" w:rsidR="009303D9" w:rsidRPr="00F96569" w:rsidRDefault="009303D9" w:rsidP="00F96569">
      <w:pPr>
        <w:pStyle w:val="references"/>
        <w:numPr>
          <w:ilvl w:val="0"/>
          <w:numId w:val="0"/>
        </w:numPr>
        <w:ind w:start="18pt" w:hanging="18pt"/>
        <w:jc w:val="center"/>
        <w:rPr>
          <w:rFonts w:eastAsia="宋体"/>
          <w:b/>
          <w:noProof w:val="0"/>
          <w:color w:val="FF0000"/>
          <w:spacing w:val="-1"/>
          <w:sz w:val="20"/>
          <w:szCs w:val="20"/>
          <w:lang w:val="x-none" w:eastAsia="x-none"/>
        </w:rPr>
        <w:sectPr w:rsidR="009303D9" w:rsidRPr="00F96569" w:rsidSect="00C919A4">
          <w:type w:val="continuous"/>
          <w:pgSz w:w="612pt" w:h="792pt" w:code="1"/>
          <w:pgMar w:top="54pt" w:right="45.35pt" w:bottom="72pt" w:left="45.35pt" w:header="36pt" w:footer="36pt" w:gutter="0pt"/>
          <w:cols w:num="2" w:space="18pt"/>
          <w:docGrid w:linePitch="360"/>
        </w:sectPr>
      </w:pPr>
    </w:p>
    <w:p w14:paraId="4C5972CD" w14:textId="77777777" w:rsidR="009303D9" w:rsidRPr="00F96569" w:rsidRDefault="009303D9" w:rsidP="00F96569">
      <w:pPr>
        <w:rPr>
          <w:color w:val="FF0000"/>
        </w:rPr>
      </w:pPr>
    </w:p>
    <w:sectPr w:rsidR="009303D9" w:rsidRPr="00F96569">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CB4C29C" w14:textId="77777777" w:rsidR="007D51EF" w:rsidRDefault="007D51EF" w:rsidP="001A3B3D">
      <w:r>
        <w:separator/>
      </w:r>
    </w:p>
  </w:endnote>
  <w:endnote w:type="continuationSeparator" w:id="0">
    <w:p w14:paraId="1F967F19" w14:textId="77777777" w:rsidR="007D51EF" w:rsidRDefault="007D51EF"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200247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9FA378E" w14:textId="77777777" w:rsidR="001A3B3D" w:rsidRPr="006F6D3D" w:rsidRDefault="001A3B3D" w:rsidP="0056610F">
    <w:pPr>
      <w:pStyle w:val="a7"/>
      <w:jc w:val="start"/>
      <w:rPr>
        <w:sz w:val="16"/>
        <w:szCs w:val="16"/>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61F9C99" w14:textId="77777777" w:rsidR="007D51EF" w:rsidRDefault="007D51EF" w:rsidP="001A3B3D">
      <w:r>
        <w:separator/>
      </w:r>
    </w:p>
  </w:footnote>
  <w:footnote w:type="continuationSeparator" w:id="0">
    <w:p w14:paraId="471B2A32" w14:textId="77777777" w:rsidR="007D51EF" w:rsidRDefault="007D51EF"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003E"/>
    <w:rsid w:val="0004781E"/>
    <w:rsid w:val="00052B5E"/>
    <w:rsid w:val="0008758A"/>
    <w:rsid w:val="000A2844"/>
    <w:rsid w:val="000C1E68"/>
    <w:rsid w:val="000D511D"/>
    <w:rsid w:val="0015079E"/>
    <w:rsid w:val="00183C15"/>
    <w:rsid w:val="001A2EFD"/>
    <w:rsid w:val="001A3B3D"/>
    <w:rsid w:val="001A42EA"/>
    <w:rsid w:val="001B67DC"/>
    <w:rsid w:val="001D7BCF"/>
    <w:rsid w:val="002254A9"/>
    <w:rsid w:val="00233D97"/>
    <w:rsid w:val="00241BD1"/>
    <w:rsid w:val="002850E3"/>
    <w:rsid w:val="00354FCF"/>
    <w:rsid w:val="00393AD2"/>
    <w:rsid w:val="003A19E2"/>
    <w:rsid w:val="00421EC6"/>
    <w:rsid w:val="004325FB"/>
    <w:rsid w:val="004432BA"/>
    <w:rsid w:val="0044407E"/>
    <w:rsid w:val="004803C8"/>
    <w:rsid w:val="004D72B5"/>
    <w:rsid w:val="00547E73"/>
    <w:rsid w:val="00551B7F"/>
    <w:rsid w:val="0056610F"/>
    <w:rsid w:val="00575BCA"/>
    <w:rsid w:val="005A0C1C"/>
    <w:rsid w:val="005B0344"/>
    <w:rsid w:val="005B520E"/>
    <w:rsid w:val="005E2800"/>
    <w:rsid w:val="00601E0B"/>
    <w:rsid w:val="006347CF"/>
    <w:rsid w:val="00645D22"/>
    <w:rsid w:val="00651A08"/>
    <w:rsid w:val="00654204"/>
    <w:rsid w:val="00667806"/>
    <w:rsid w:val="006700D6"/>
    <w:rsid w:val="00670434"/>
    <w:rsid w:val="006B6B66"/>
    <w:rsid w:val="006D0CAF"/>
    <w:rsid w:val="006F6D3D"/>
    <w:rsid w:val="00704134"/>
    <w:rsid w:val="00715BEA"/>
    <w:rsid w:val="00734F68"/>
    <w:rsid w:val="00740EEA"/>
    <w:rsid w:val="00794804"/>
    <w:rsid w:val="007B33F1"/>
    <w:rsid w:val="007C0308"/>
    <w:rsid w:val="007C2FF2"/>
    <w:rsid w:val="007D42CB"/>
    <w:rsid w:val="007D51EF"/>
    <w:rsid w:val="007D6232"/>
    <w:rsid w:val="007F1F99"/>
    <w:rsid w:val="007F768F"/>
    <w:rsid w:val="0080791D"/>
    <w:rsid w:val="00873603"/>
    <w:rsid w:val="00883CD4"/>
    <w:rsid w:val="008A2C7D"/>
    <w:rsid w:val="008C4B23"/>
    <w:rsid w:val="008F6E2C"/>
    <w:rsid w:val="00912785"/>
    <w:rsid w:val="009303D9"/>
    <w:rsid w:val="00933C64"/>
    <w:rsid w:val="00972203"/>
    <w:rsid w:val="00996EEC"/>
    <w:rsid w:val="009E4C5C"/>
    <w:rsid w:val="009F0ED0"/>
    <w:rsid w:val="00A059B3"/>
    <w:rsid w:val="00A83751"/>
    <w:rsid w:val="00AB56FC"/>
    <w:rsid w:val="00AE3409"/>
    <w:rsid w:val="00AE542F"/>
    <w:rsid w:val="00B11A60"/>
    <w:rsid w:val="00B22613"/>
    <w:rsid w:val="00B22B46"/>
    <w:rsid w:val="00B77717"/>
    <w:rsid w:val="00B93335"/>
    <w:rsid w:val="00BA1025"/>
    <w:rsid w:val="00BB5886"/>
    <w:rsid w:val="00BC3420"/>
    <w:rsid w:val="00BE7D3C"/>
    <w:rsid w:val="00BF5FF6"/>
    <w:rsid w:val="00C0207F"/>
    <w:rsid w:val="00C16117"/>
    <w:rsid w:val="00C3075A"/>
    <w:rsid w:val="00C62397"/>
    <w:rsid w:val="00C76FFC"/>
    <w:rsid w:val="00C919A4"/>
    <w:rsid w:val="00CA4392"/>
    <w:rsid w:val="00CB7E12"/>
    <w:rsid w:val="00CC393F"/>
    <w:rsid w:val="00D03407"/>
    <w:rsid w:val="00D13749"/>
    <w:rsid w:val="00D2176E"/>
    <w:rsid w:val="00D42607"/>
    <w:rsid w:val="00D479C4"/>
    <w:rsid w:val="00D52460"/>
    <w:rsid w:val="00D632BE"/>
    <w:rsid w:val="00D72D06"/>
    <w:rsid w:val="00D7522C"/>
    <w:rsid w:val="00D7536F"/>
    <w:rsid w:val="00D76668"/>
    <w:rsid w:val="00D93FC2"/>
    <w:rsid w:val="00E61E12"/>
    <w:rsid w:val="00E7596C"/>
    <w:rsid w:val="00E878F2"/>
    <w:rsid w:val="00EB594E"/>
    <w:rsid w:val="00ED0149"/>
    <w:rsid w:val="00EF041D"/>
    <w:rsid w:val="00EF7DE3"/>
    <w:rsid w:val="00F03103"/>
    <w:rsid w:val="00F271DE"/>
    <w:rsid w:val="00F40BA4"/>
    <w:rsid w:val="00F627DA"/>
    <w:rsid w:val="00F7288F"/>
    <w:rsid w:val="00F826C3"/>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B3DB3C4"/>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3.wmf"/><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oleObject" Target="embeddings/oleObject1.bin"/><Relationship Id="rId5" Type="http://purl.oclc.org/ooxml/officeDocument/relationships/webSettings" Target="webSettings.xml"/><Relationship Id="rId10" Type="http://purl.oclc.org/ooxml/officeDocument/relationships/image" Target="media/image2.wmf"/><Relationship Id="rId4" Type="http://purl.oclc.org/ooxml/officeDocument/relationships/settings" Target="settings.xml"/><Relationship Id="rId9" Type="http://purl.oclc.org/ooxml/officeDocument/relationships/image" Target="media/image1.emf"/><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6111816-C273-4474-9180-F4B2EB92509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41</TotalTime>
  <Pages>3</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YAN gordon</cp:lastModifiedBy>
  <cp:revision>25</cp:revision>
  <dcterms:created xsi:type="dcterms:W3CDTF">2019-01-08T18:42:00Z</dcterms:created>
  <dcterms:modified xsi:type="dcterms:W3CDTF">2026-05-27T12:36:00Z</dcterms:modified>
</cp:coreProperties>
</file>